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F7132E" w:rsidRDefault="00F7132E">
      <w:pPr>
        <w:jc w:val="both"/>
        <w:rPr>
          <w:rFonts w:ascii="Times New Roman" w:eastAsia="Times New Roman" w:hAnsi="Times New Roman" w:cs="Times New Roman"/>
          <w:b/>
          <w:bCs/>
        </w:rPr>
      </w:pPr>
    </w:p>
    <w:p w14:paraId="00000002" w14:textId="77777777" w:rsidR="00F7132E" w:rsidRDefault="00F7132E">
      <w:pPr>
        <w:jc w:val="both"/>
        <w:rPr>
          <w:rFonts w:ascii="Times New Roman" w:eastAsia="Times New Roman" w:hAnsi="Times New Roman" w:cs="Times New Roman"/>
          <w:b/>
          <w:bCs/>
        </w:rPr>
      </w:pPr>
    </w:p>
    <w:p w14:paraId="00000003" w14:textId="080700A2" w:rsidR="00F7132E" w:rsidRDefault="00000000">
      <w:pPr>
        <w:jc w:val="both"/>
        <w:rPr>
          <w:rFonts w:ascii="Times New Roman" w:eastAsia="Times New Roman" w:hAnsi="Times New Roman" w:cs="Times New Roman"/>
          <w:b/>
          <w:bCs/>
        </w:rPr>
      </w:pPr>
      <w:r>
        <w:rPr>
          <w:rFonts w:ascii="Times New Roman" w:eastAsia="Times New Roman" w:hAnsi="Times New Roman" w:cs="Times New Roman"/>
          <w:b/>
          <w:bCs/>
        </w:rPr>
        <w:t>MALAWI AT A CONSTITUTIONAL CROSSROADS: REGIONAL AND INTERNATIONAL CALL FOR THE IMMEDIATE AND UNCONDITIONAL RELEASE OF SYLVESTER NAMIWA AND THE WITHD</w:t>
      </w:r>
      <w:r w:rsidR="000111C4">
        <w:rPr>
          <w:rFonts w:ascii="Times New Roman" w:eastAsia="Times New Roman" w:hAnsi="Times New Roman" w:cs="Times New Roman"/>
          <w:b/>
          <w:bCs/>
        </w:rPr>
        <w:t>R</w:t>
      </w:r>
      <w:r>
        <w:rPr>
          <w:rFonts w:ascii="Times New Roman" w:eastAsia="Times New Roman" w:hAnsi="Times New Roman" w:cs="Times New Roman"/>
          <w:b/>
          <w:bCs/>
        </w:rPr>
        <w:t>AWAL OF HIS PROSECUTION</w:t>
      </w:r>
    </w:p>
    <w:p w14:paraId="00000004" w14:textId="77777777" w:rsidR="00F7132E" w:rsidRDefault="00000000">
      <w:pPr>
        <w:jc w:val="center"/>
        <w:rPr>
          <w:rFonts w:ascii="Times New Roman" w:eastAsia="Times New Roman" w:hAnsi="Times New Roman" w:cs="Times New Roman"/>
          <w:i/>
          <w:iCs/>
          <w:sz w:val="22"/>
          <w:szCs w:val="22"/>
          <w:u w:val="single"/>
        </w:rPr>
      </w:pPr>
      <w:r>
        <w:rPr>
          <w:rFonts w:ascii="Times New Roman" w:eastAsia="Times New Roman" w:hAnsi="Times New Roman" w:cs="Times New Roman"/>
          <w:b/>
          <w:bCs/>
          <w:i/>
          <w:iCs/>
          <w:sz w:val="22"/>
          <w:szCs w:val="22"/>
          <w:u w:val="single"/>
        </w:rPr>
        <w:t>For Immediate Release</w:t>
      </w:r>
    </w:p>
    <w:p w14:paraId="00000005" w14:textId="77777777" w:rsidR="00F7132E"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The undersigned regional and international human rights organisations stand in solidarity with Malawian human rights defenders and civil society organisations in calling for the </w:t>
      </w:r>
      <w:r>
        <w:rPr>
          <w:rFonts w:ascii="Times New Roman" w:eastAsia="Times New Roman" w:hAnsi="Times New Roman" w:cs="Times New Roman"/>
          <w:b/>
          <w:bCs/>
        </w:rPr>
        <w:t xml:space="preserve">immediate and unconditional release of Sylvester </w:t>
      </w:r>
      <w:proofErr w:type="spellStart"/>
      <w:r>
        <w:rPr>
          <w:rFonts w:ascii="Times New Roman" w:eastAsia="Times New Roman" w:hAnsi="Times New Roman" w:cs="Times New Roman"/>
          <w:b/>
          <w:bCs/>
        </w:rPr>
        <w:t>Namiwa</w:t>
      </w:r>
      <w:proofErr w:type="spellEnd"/>
      <w:r>
        <w:rPr>
          <w:rFonts w:ascii="Times New Roman" w:eastAsia="Times New Roman" w:hAnsi="Times New Roman" w:cs="Times New Roman"/>
        </w:rPr>
        <w:t xml:space="preserve"> and </w:t>
      </w:r>
      <w:r>
        <w:rPr>
          <w:rFonts w:ascii="Times New Roman" w:eastAsia="Times New Roman" w:hAnsi="Times New Roman" w:cs="Times New Roman"/>
          <w:b/>
          <w:bCs/>
        </w:rPr>
        <w:t>the withdrawal of the criminal charges brought against him</w:t>
      </w:r>
      <w:r>
        <w:rPr>
          <w:rFonts w:ascii="Times New Roman" w:eastAsia="Times New Roman" w:hAnsi="Times New Roman" w:cs="Times New Roman"/>
        </w:rPr>
        <w:t xml:space="preserve">. His prosecution on charges of treason and publication of false news raises profound concerns for constitutional democracy, freedom of expression, civic space and the rule of law in Malawi. </w:t>
      </w:r>
    </w:p>
    <w:p w14:paraId="00000006" w14:textId="77777777" w:rsidR="00F7132E" w:rsidRDefault="00F7132E">
      <w:pPr>
        <w:jc w:val="both"/>
        <w:rPr>
          <w:rFonts w:ascii="Times New Roman" w:eastAsia="Times New Roman" w:hAnsi="Times New Roman" w:cs="Times New Roman"/>
        </w:rPr>
      </w:pPr>
    </w:p>
    <w:p w14:paraId="00000007" w14:textId="77777777" w:rsidR="00F7132E" w:rsidRDefault="00000000">
      <w:pPr>
        <w:jc w:val="both"/>
        <w:rPr>
          <w:rFonts w:ascii="Times New Roman" w:eastAsia="Times New Roman" w:hAnsi="Times New Roman" w:cs="Times New Roman"/>
        </w:rPr>
      </w:pPr>
      <w:r>
        <w:rPr>
          <w:rFonts w:ascii="Times New Roman" w:eastAsia="Times New Roman" w:hAnsi="Times New Roman" w:cs="Times New Roman"/>
        </w:rPr>
        <w:t>Human rights defenders are indispensable to democratic governance. They must be able to expose alleged corruption, demand accountability and participate in public debate without fear of arbitrary arrest, detention or criminal prosecution. While advocacy must always be responsible, evidence-based and exercised within the law, the response to allegations of public wrongdoing should be independent investigation—not the criminalisation of those who raise them.</w:t>
      </w:r>
    </w:p>
    <w:p w14:paraId="00000008" w14:textId="77777777" w:rsidR="00F7132E" w:rsidRDefault="00F7132E">
      <w:pPr>
        <w:jc w:val="both"/>
        <w:rPr>
          <w:rFonts w:ascii="Times New Roman" w:eastAsia="Times New Roman" w:hAnsi="Times New Roman" w:cs="Times New Roman"/>
        </w:rPr>
      </w:pPr>
    </w:p>
    <w:p w14:paraId="00000009" w14:textId="77777777" w:rsidR="00F7132E"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The offence of treason exists to safeguard the constitutional order against genuine threats to the State. It should never be invoked in a manner that risks conflating peaceful civic engagement, criticism of public officials or advocacy for accountability with attempts to overthrow constitutional government. Such an approach undermines public confidence in the administration of justice and risks creating a chilling effect on the exercise of fundamental freedoms protected by the Constitution of Malawi, the African Charter on Human and Peoples' Rights, and the International Covenant on Civil and Political Rights. </w:t>
      </w:r>
    </w:p>
    <w:p w14:paraId="0000000A" w14:textId="77777777" w:rsidR="00F7132E" w:rsidRDefault="00F7132E">
      <w:pPr>
        <w:jc w:val="both"/>
        <w:rPr>
          <w:rFonts w:ascii="Times New Roman" w:eastAsia="Times New Roman" w:hAnsi="Times New Roman" w:cs="Times New Roman"/>
        </w:rPr>
      </w:pPr>
    </w:p>
    <w:p w14:paraId="0000000B" w14:textId="77777777" w:rsidR="00F7132E"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We therefore join Malawian civil society in calling upon the Government of Malawi and the Director of Public Prosecutions to immediately and unconditionally release Mr. </w:t>
      </w:r>
      <w:proofErr w:type="spellStart"/>
      <w:r>
        <w:rPr>
          <w:rFonts w:ascii="Times New Roman" w:eastAsia="Times New Roman" w:hAnsi="Times New Roman" w:cs="Times New Roman"/>
        </w:rPr>
        <w:t>Namiwa</w:t>
      </w:r>
      <w:proofErr w:type="spellEnd"/>
      <w:r>
        <w:rPr>
          <w:rFonts w:ascii="Times New Roman" w:eastAsia="Times New Roman" w:hAnsi="Times New Roman" w:cs="Times New Roman"/>
        </w:rPr>
        <w:t>, withdraw the charges against him, and ensure tha</w:t>
      </w:r>
      <w:r>
        <w:rPr>
          <w:rFonts w:ascii="Times New Roman" w:eastAsia="Times New Roman" w:hAnsi="Times New Roman" w:cs="Times New Roman"/>
        </w:rPr>
        <w:lastRenderedPageBreak/>
        <w:t>t any allegations he raised are independently, impartially and expeditiously investigated through the appropriate legal and constitutional institutions. The public interest is best served by establishing the truth of allegations concerning public governance, not by prosecuting those who bring them into the public domain.</w:t>
      </w:r>
    </w:p>
    <w:p w14:paraId="0000000C" w14:textId="77777777" w:rsidR="00F7132E" w:rsidRDefault="00F7132E">
      <w:pPr>
        <w:jc w:val="both"/>
        <w:rPr>
          <w:rFonts w:ascii="Times New Roman" w:eastAsia="Times New Roman" w:hAnsi="Times New Roman" w:cs="Times New Roman"/>
        </w:rPr>
      </w:pPr>
    </w:p>
    <w:p w14:paraId="0000000D" w14:textId="77777777" w:rsidR="00F7132E"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We further call upon the </w:t>
      </w:r>
      <w:r>
        <w:rPr>
          <w:rFonts w:ascii="Times New Roman" w:eastAsia="Times New Roman" w:hAnsi="Times New Roman" w:cs="Times New Roman"/>
          <w:b/>
          <w:bCs/>
        </w:rPr>
        <w:t>African Commission on Human and Peoples' Rights</w:t>
      </w:r>
      <w:r>
        <w:rPr>
          <w:rFonts w:ascii="Times New Roman" w:eastAsia="Times New Roman" w:hAnsi="Times New Roman" w:cs="Times New Roman"/>
        </w:rPr>
        <w:t xml:space="preserve">, </w:t>
      </w:r>
      <w:r>
        <w:rPr>
          <w:rFonts w:ascii="Times New Roman" w:eastAsia="Times New Roman" w:hAnsi="Times New Roman" w:cs="Times New Roman"/>
          <w:b/>
          <w:bCs/>
        </w:rPr>
        <w:t xml:space="preserve">the African Union, the Southern African Development Community (SADC), the United Nations, diplomatic missions </w:t>
      </w:r>
      <w:r>
        <w:rPr>
          <w:rFonts w:ascii="Times New Roman" w:eastAsia="Times New Roman" w:hAnsi="Times New Roman" w:cs="Times New Roman"/>
        </w:rPr>
        <w:t xml:space="preserve">and </w:t>
      </w:r>
      <w:r>
        <w:rPr>
          <w:rFonts w:ascii="Times New Roman" w:eastAsia="Times New Roman" w:hAnsi="Times New Roman" w:cs="Times New Roman"/>
          <w:b/>
          <w:bCs/>
        </w:rPr>
        <w:t>development partners</w:t>
      </w:r>
      <w:r>
        <w:rPr>
          <w:rFonts w:ascii="Times New Roman" w:eastAsia="Times New Roman" w:hAnsi="Times New Roman" w:cs="Times New Roman"/>
        </w:rPr>
        <w:t xml:space="preserve"> to closely monitor this matter and engage with the Government of Malawi to ensure full compliance with its constitutional, regional and international human rights obligations.</w:t>
      </w:r>
    </w:p>
    <w:p w14:paraId="0000000E" w14:textId="77777777" w:rsidR="00F7132E" w:rsidRDefault="00F7132E">
      <w:pPr>
        <w:jc w:val="both"/>
        <w:rPr>
          <w:rFonts w:ascii="Times New Roman" w:eastAsia="Times New Roman" w:hAnsi="Times New Roman" w:cs="Times New Roman"/>
        </w:rPr>
      </w:pPr>
    </w:p>
    <w:p w14:paraId="0000000F" w14:textId="77777777" w:rsidR="00F7132E"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This case extends far beyond one individual. It is a defining test of Malawi's commitment to constitutionalism, judicial independence and democratic governance. A nation committed to the rule of law does not fear scrutiny; it protects those who peacefully demand accountability. The immediate and unconditional release of Sylvester </w:t>
      </w:r>
      <w:proofErr w:type="spellStart"/>
      <w:r>
        <w:rPr>
          <w:rFonts w:ascii="Times New Roman" w:eastAsia="Times New Roman" w:hAnsi="Times New Roman" w:cs="Times New Roman"/>
        </w:rPr>
        <w:t>Namiwa</w:t>
      </w:r>
      <w:proofErr w:type="spellEnd"/>
      <w:r>
        <w:rPr>
          <w:rFonts w:ascii="Times New Roman" w:eastAsia="Times New Roman" w:hAnsi="Times New Roman" w:cs="Times New Roman"/>
        </w:rPr>
        <w:t xml:space="preserve"> and the withdrawal of his prosecution would reaffirm Malawi's enduring commitment to justice, human rights and constitutional democracy</w:t>
      </w:r>
      <w:r>
        <w:rPr>
          <w:rFonts w:ascii="Times New Roman" w:eastAsia="Times New Roman" w:hAnsi="Times New Roman" w:cs="Times New Roman"/>
          <w:b/>
          <w:bCs/>
        </w:rPr>
        <w:t>.</w:t>
      </w:r>
    </w:p>
    <w:p w14:paraId="00000010" w14:textId="77777777" w:rsidR="00F7132E" w:rsidRDefault="00F7132E">
      <w:pPr>
        <w:jc w:val="both"/>
        <w:rPr>
          <w:rFonts w:ascii="Times New Roman" w:eastAsia="Times New Roman" w:hAnsi="Times New Roman" w:cs="Times New Roman"/>
        </w:rPr>
      </w:pPr>
    </w:p>
    <w:p w14:paraId="00000011" w14:textId="77777777" w:rsidR="00F7132E" w:rsidRDefault="00000000">
      <w:pPr>
        <w:jc w:val="both"/>
        <w:rPr>
          <w:rFonts w:ascii="Times New Roman" w:eastAsia="Times New Roman" w:hAnsi="Times New Roman" w:cs="Times New Roman"/>
          <w:b/>
          <w:bCs/>
        </w:rPr>
      </w:pPr>
      <w:r>
        <w:rPr>
          <w:rFonts w:ascii="Times New Roman" w:eastAsia="Times New Roman" w:hAnsi="Times New Roman" w:cs="Times New Roman"/>
          <w:b/>
          <w:bCs/>
        </w:rPr>
        <w:t>Signed by:</w:t>
      </w:r>
    </w:p>
    <w:p w14:paraId="00000012" w14:textId="77777777" w:rsidR="00F7132E" w:rsidRDefault="00000000">
      <w:pPr>
        <w:rPr>
          <w:rFonts w:ascii="Times New Roman" w:eastAsia="Times New Roman" w:hAnsi="Times New Roman" w:cs="Times New Roman"/>
          <w:b/>
          <w:bCs/>
        </w:rPr>
      </w:pPr>
      <w:r>
        <w:rPr>
          <w:rFonts w:ascii="Times New Roman" w:eastAsia="Times New Roman" w:hAnsi="Times New Roman" w:cs="Times New Roman"/>
          <w:b/>
          <w:bCs/>
        </w:rPr>
        <w:t>Regional and International Human Rights Organisations</w:t>
      </w:r>
    </w:p>
    <w:p w14:paraId="00000013"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AfricanDefenders</w:t>
      </w:r>
    </w:p>
    <w:p w14:paraId="00000014"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Civic Space Network Africa</w:t>
      </w:r>
    </w:p>
    <w:p w14:paraId="00000015"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Thulani Maseko Foundation</w:t>
      </w:r>
    </w:p>
    <w:p w14:paraId="00000016"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DITSHWANELO - The Botswana Centre for Human Rights </w:t>
      </w:r>
    </w:p>
    <w:p w14:paraId="00000017"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Institute for Human Rights and Development in Africa (IHRDA)</w:t>
      </w:r>
    </w:p>
    <w:p w14:paraId="00000018"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SouthernDefenders</w:t>
      </w:r>
    </w:p>
    <w:p w14:paraId="00000019"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Africa Judges and Jurists Forum</w:t>
      </w:r>
    </w:p>
    <w:p w14:paraId="0000001A"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Lawyers for Human Rights - South Africa</w:t>
      </w:r>
    </w:p>
    <w:p w14:paraId="0000001B"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Droits </w:t>
      </w:r>
      <w:proofErr w:type="spellStart"/>
      <w:r>
        <w:rPr>
          <w:rFonts w:ascii="Times New Roman" w:eastAsia="Times New Roman" w:hAnsi="Times New Roman" w:cs="Times New Roman"/>
        </w:rPr>
        <w:t>Humains</w:t>
      </w:r>
      <w:proofErr w:type="spellEnd"/>
      <w:r>
        <w:rPr>
          <w:rFonts w:ascii="Times New Roman" w:eastAsia="Times New Roman" w:hAnsi="Times New Roman" w:cs="Times New Roman"/>
        </w:rPr>
        <w:t xml:space="preserve"> Sans Frontières (DRC)</w:t>
      </w:r>
    </w:p>
    <w:p w14:paraId="0000001C"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Platform to Protect Whistleblowers in Africa - Southern Africa (PPLAAF-SA)</w:t>
      </w:r>
    </w:p>
    <w:p w14:paraId="0000001D"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African Initiative of Women Human Rights Defenders (WHRD Initiative)</w:t>
      </w:r>
    </w:p>
    <w:p w14:paraId="0000001E"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lastRenderedPageBreak/>
        <w:t>Coalition for Grassroots Human Rights Defenders-Kenya</w:t>
      </w:r>
    </w:p>
    <w:p w14:paraId="0000001F"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Pussy Power Movement</w:t>
      </w:r>
    </w:p>
    <w:p w14:paraId="00000020"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End Femicide Movement Kenya</w:t>
      </w:r>
    </w:p>
    <w:p w14:paraId="00000021"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End Femicide Movement Africa</w:t>
      </w:r>
    </w:p>
    <w:p w14:paraId="00000022"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Mozambique Human Rights Defenders Network (RMDDH) </w:t>
      </w:r>
    </w:p>
    <w:p w14:paraId="00000023"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Centre for Democracy and Human Rights (CDD) </w:t>
      </w:r>
    </w:p>
    <w:p w14:paraId="00000024"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La Coalition DDH RD Congo</w:t>
      </w:r>
    </w:p>
    <w:p w14:paraId="00000025"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La Coalition des </w:t>
      </w:r>
      <w:proofErr w:type="spellStart"/>
      <w:r>
        <w:rPr>
          <w:rFonts w:ascii="Times New Roman" w:eastAsia="Times New Roman" w:hAnsi="Times New Roman" w:cs="Times New Roman"/>
        </w:rPr>
        <w:t>Défenseurs</w:t>
      </w:r>
      <w:proofErr w:type="spellEnd"/>
      <w:r>
        <w:rPr>
          <w:rFonts w:ascii="Times New Roman" w:eastAsia="Times New Roman" w:hAnsi="Times New Roman" w:cs="Times New Roman"/>
        </w:rPr>
        <w:t xml:space="preserve"> des Droits </w:t>
      </w:r>
      <w:proofErr w:type="spellStart"/>
      <w:r>
        <w:rPr>
          <w:rFonts w:ascii="Times New Roman" w:eastAsia="Times New Roman" w:hAnsi="Times New Roman" w:cs="Times New Roman"/>
        </w:rPr>
        <w:t>Humains</w:t>
      </w:r>
      <w:proofErr w:type="spellEnd"/>
      <w:r>
        <w:rPr>
          <w:rFonts w:ascii="Times New Roman" w:eastAsia="Times New Roman" w:hAnsi="Times New Roman" w:cs="Times New Roman"/>
        </w:rPr>
        <w:t xml:space="preserve"> au </w:t>
      </w:r>
      <w:proofErr w:type="spellStart"/>
      <w:r>
        <w:rPr>
          <w:rFonts w:ascii="Times New Roman" w:eastAsia="Times New Roman" w:hAnsi="Times New Roman" w:cs="Times New Roman"/>
        </w:rPr>
        <w:t>Bénin</w:t>
      </w:r>
      <w:proofErr w:type="spellEnd"/>
    </w:p>
    <w:p w14:paraId="00000026"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Réseau Nigerien des </w:t>
      </w:r>
      <w:proofErr w:type="spellStart"/>
      <w:r>
        <w:rPr>
          <w:rFonts w:ascii="Times New Roman" w:eastAsia="Times New Roman" w:hAnsi="Times New Roman" w:cs="Times New Roman"/>
        </w:rPr>
        <w:t>Défenseurs</w:t>
      </w:r>
      <w:proofErr w:type="spellEnd"/>
      <w:r>
        <w:rPr>
          <w:rFonts w:ascii="Times New Roman" w:eastAsia="Times New Roman" w:hAnsi="Times New Roman" w:cs="Times New Roman"/>
        </w:rPr>
        <w:t xml:space="preserve"> des Droits </w:t>
      </w:r>
      <w:proofErr w:type="spellStart"/>
      <w:r>
        <w:rPr>
          <w:rFonts w:ascii="Times New Roman" w:eastAsia="Times New Roman" w:hAnsi="Times New Roman" w:cs="Times New Roman"/>
        </w:rPr>
        <w:t>Humains</w:t>
      </w:r>
      <w:proofErr w:type="spellEnd"/>
      <w:r>
        <w:rPr>
          <w:rFonts w:ascii="Times New Roman" w:eastAsia="Times New Roman" w:hAnsi="Times New Roman" w:cs="Times New Roman"/>
        </w:rPr>
        <w:t xml:space="preserve"> RNDDH</w:t>
      </w:r>
    </w:p>
    <w:p w14:paraId="00000027"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La Coalition Burkinabè des </w:t>
      </w:r>
      <w:proofErr w:type="spellStart"/>
      <w:r>
        <w:rPr>
          <w:rFonts w:ascii="Times New Roman" w:eastAsia="Times New Roman" w:hAnsi="Times New Roman" w:cs="Times New Roman"/>
        </w:rPr>
        <w:t>Défenseurs</w:t>
      </w:r>
      <w:proofErr w:type="spellEnd"/>
      <w:r>
        <w:rPr>
          <w:rFonts w:ascii="Times New Roman" w:eastAsia="Times New Roman" w:hAnsi="Times New Roman" w:cs="Times New Roman"/>
        </w:rPr>
        <w:t xml:space="preserve"> des Droits </w:t>
      </w:r>
      <w:proofErr w:type="spellStart"/>
      <w:r>
        <w:rPr>
          <w:rFonts w:ascii="Times New Roman" w:eastAsia="Times New Roman" w:hAnsi="Times New Roman" w:cs="Times New Roman"/>
        </w:rPr>
        <w:t>Humains</w:t>
      </w:r>
      <w:proofErr w:type="spellEnd"/>
    </w:p>
    <w:p w14:paraId="00000028"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Right2Protest Project Africa </w:t>
      </w:r>
    </w:p>
    <w:p w14:paraId="00000029"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Association </w:t>
      </w:r>
      <w:proofErr w:type="spellStart"/>
      <w:r>
        <w:rPr>
          <w:rFonts w:ascii="Times New Roman" w:eastAsia="Times New Roman" w:hAnsi="Times New Roman" w:cs="Times New Roman"/>
        </w:rPr>
        <w:t>burundaise</w:t>
      </w:r>
      <w:proofErr w:type="spellEnd"/>
      <w:r>
        <w:rPr>
          <w:rFonts w:ascii="Times New Roman" w:eastAsia="Times New Roman" w:hAnsi="Times New Roman" w:cs="Times New Roman"/>
        </w:rPr>
        <w:t xml:space="preserve"> pour la Protection des Droits </w:t>
      </w:r>
      <w:proofErr w:type="spellStart"/>
      <w:r>
        <w:rPr>
          <w:rFonts w:ascii="Times New Roman" w:eastAsia="Times New Roman" w:hAnsi="Times New Roman" w:cs="Times New Roman"/>
        </w:rPr>
        <w:t>Humains</w:t>
      </w:r>
      <w:proofErr w:type="spellEnd"/>
      <w:r>
        <w:rPr>
          <w:rFonts w:ascii="Times New Roman" w:eastAsia="Times New Roman" w:hAnsi="Times New Roman" w:cs="Times New Roman"/>
        </w:rPr>
        <w:t xml:space="preserve"> et des </w:t>
      </w:r>
      <w:proofErr w:type="spellStart"/>
      <w:r>
        <w:rPr>
          <w:rFonts w:ascii="Times New Roman" w:eastAsia="Times New Roman" w:hAnsi="Times New Roman" w:cs="Times New Roman"/>
        </w:rPr>
        <w:t>Personnes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Détenues</w:t>
      </w:r>
      <w:proofErr w:type="spellEnd"/>
      <w:r>
        <w:rPr>
          <w:rFonts w:ascii="Times New Roman" w:eastAsia="Times New Roman" w:hAnsi="Times New Roman" w:cs="Times New Roman"/>
        </w:rPr>
        <w:t xml:space="preserve"> (APRODH)</w:t>
      </w:r>
    </w:p>
    <w:p w14:paraId="0000002A"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Coalition </w:t>
      </w:r>
      <w:proofErr w:type="spellStart"/>
      <w:r>
        <w:rPr>
          <w:rFonts w:ascii="Times New Roman" w:eastAsia="Times New Roman" w:hAnsi="Times New Roman" w:cs="Times New Roman"/>
        </w:rPr>
        <w:t>Ivoirienne</w:t>
      </w:r>
      <w:proofErr w:type="spellEnd"/>
      <w:r>
        <w:rPr>
          <w:rFonts w:ascii="Times New Roman" w:eastAsia="Times New Roman" w:hAnsi="Times New Roman" w:cs="Times New Roman"/>
        </w:rPr>
        <w:t xml:space="preserve"> des </w:t>
      </w:r>
      <w:proofErr w:type="spellStart"/>
      <w:r>
        <w:rPr>
          <w:rFonts w:ascii="Times New Roman" w:eastAsia="Times New Roman" w:hAnsi="Times New Roman" w:cs="Times New Roman"/>
        </w:rPr>
        <w:t>Défenseurs</w:t>
      </w:r>
      <w:proofErr w:type="spellEnd"/>
      <w:r>
        <w:rPr>
          <w:rFonts w:ascii="Times New Roman" w:eastAsia="Times New Roman" w:hAnsi="Times New Roman" w:cs="Times New Roman"/>
        </w:rPr>
        <w:t xml:space="preserve"> des Droits </w:t>
      </w:r>
      <w:proofErr w:type="spellStart"/>
      <w:r>
        <w:rPr>
          <w:rFonts w:ascii="Times New Roman" w:eastAsia="Times New Roman" w:hAnsi="Times New Roman" w:cs="Times New Roman"/>
        </w:rPr>
        <w:t>Humains</w:t>
      </w:r>
      <w:proofErr w:type="spellEnd"/>
      <w:r>
        <w:rPr>
          <w:rFonts w:ascii="Times New Roman" w:eastAsia="Times New Roman" w:hAnsi="Times New Roman" w:cs="Times New Roman"/>
        </w:rPr>
        <w:t xml:space="preserve"> (CIDDH)</w:t>
      </w:r>
    </w:p>
    <w:p w14:paraId="0000002B"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Plataforma </w:t>
      </w:r>
      <w:proofErr w:type="gramStart"/>
      <w:r>
        <w:rPr>
          <w:rFonts w:ascii="Times New Roman" w:eastAsia="Times New Roman" w:hAnsi="Times New Roman" w:cs="Times New Roman"/>
        </w:rPr>
        <w:t>para Democracia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Cidadania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Direitos</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Estudos</w:t>
      </w:r>
      <w:proofErr w:type="spellEnd"/>
      <w:r>
        <w:rPr>
          <w:rFonts w:ascii="Times New Roman" w:eastAsia="Times New Roman" w:hAnsi="Times New Roman" w:cs="Times New Roman"/>
        </w:rPr>
        <w:t xml:space="preserve"> (DECIDE)</w:t>
      </w:r>
    </w:p>
    <w:p w14:paraId="0000002C"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 xml:space="preserve">Human Rights Defenders Coalition (HRDC) -Malawi </w:t>
      </w:r>
    </w:p>
    <w:p w14:paraId="0000002D" w14:textId="77777777" w:rsidR="00F7132E" w:rsidRDefault="00000000">
      <w:pPr>
        <w:numPr>
          <w:ilvl w:val="0"/>
          <w:numId w:val="2"/>
        </w:numPr>
        <w:spacing w:after="0"/>
        <w:rPr>
          <w:rFonts w:ascii="Times New Roman" w:eastAsia="Times New Roman" w:hAnsi="Times New Roman" w:cs="Times New Roman"/>
        </w:rPr>
      </w:pPr>
      <w:r>
        <w:rPr>
          <w:rFonts w:ascii="Times New Roman" w:eastAsia="Times New Roman" w:hAnsi="Times New Roman" w:cs="Times New Roman"/>
        </w:rPr>
        <w:t>Centre for Human Rights and Rehabilitation (CHRR)</w:t>
      </w:r>
    </w:p>
    <w:p w14:paraId="0000002E" w14:textId="77777777" w:rsidR="00F7132E" w:rsidRDefault="00000000">
      <w:pPr>
        <w:numPr>
          <w:ilvl w:val="0"/>
          <w:numId w:val="2"/>
        </w:numPr>
        <w:spacing w:after="0"/>
        <w:rPr>
          <w:rFonts w:ascii="Times New Roman" w:eastAsia="Times New Roman" w:hAnsi="Times New Roman" w:cs="Times New Roman"/>
        </w:rPr>
      </w:pPr>
      <w:proofErr w:type="spellStart"/>
      <w:r>
        <w:rPr>
          <w:rFonts w:ascii="Times New Roman" w:eastAsia="Times New Roman" w:hAnsi="Times New Roman" w:cs="Times New Roman"/>
        </w:rPr>
        <w:t>Institut</w:t>
      </w:r>
      <w:proofErr w:type="spellEnd"/>
      <w:r>
        <w:rPr>
          <w:rFonts w:ascii="Times New Roman" w:eastAsia="Times New Roman" w:hAnsi="Times New Roman" w:cs="Times New Roman"/>
        </w:rPr>
        <w:t xml:space="preserve"> des </w:t>
      </w:r>
      <w:proofErr w:type="spellStart"/>
      <w:r>
        <w:rPr>
          <w:rFonts w:ascii="Times New Roman" w:eastAsia="Times New Roman" w:hAnsi="Times New Roman" w:cs="Times New Roman"/>
        </w:rPr>
        <w:t>Médias</w:t>
      </w:r>
      <w:proofErr w:type="spellEnd"/>
      <w:r>
        <w:rPr>
          <w:rFonts w:ascii="Times New Roman" w:eastAsia="Times New Roman" w:hAnsi="Times New Roman" w:cs="Times New Roman"/>
        </w:rPr>
        <w:t xml:space="preserve"> pour la </w:t>
      </w:r>
      <w:proofErr w:type="spellStart"/>
      <w:r>
        <w:rPr>
          <w:rFonts w:ascii="Times New Roman" w:eastAsia="Times New Roman" w:hAnsi="Times New Roman" w:cs="Times New Roman"/>
        </w:rPr>
        <w:t>Démocratie</w:t>
      </w:r>
      <w:proofErr w:type="spellEnd"/>
      <w:r>
        <w:rPr>
          <w:rFonts w:ascii="Times New Roman" w:eastAsia="Times New Roman" w:hAnsi="Times New Roman" w:cs="Times New Roman"/>
        </w:rPr>
        <w:t xml:space="preserve"> et les Droits de </w:t>
      </w:r>
      <w:proofErr w:type="spellStart"/>
      <w:r>
        <w:rPr>
          <w:rFonts w:ascii="Times New Roman" w:eastAsia="Times New Roman" w:hAnsi="Times New Roman" w:cs="Times New Roman"/>
        </w:rPr>
        <w:t>l’Homme</w:t>
      </w:r>
      <w:proofErr w:type="spellEnd"/>
      <w:r>
        <w:rPr>
          <w:rFonts w:ascii="Times New Roman" w:eastAsia="Times New Roman" w:hAnsi="Times New Roman" w:cs="Times New Roman"/>
        </w:rPr>
        <w:t xml:space="preserve"> (IM2DH)</w:t>
      </w:r>
    </w:p>
    <w:p w14:paraId="0000002F" w14:textId="77777777" w:rsidR="00F7132E"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Coalition </w:t>
      </w:r>
      <w:proofErr w:type="spellStart"/>
      <w:r>
        <w:rPr>
          <w:rFonts w:ascii="Times New Roman" w:eastAsia="Times New Roman" w:hAnsi="Times New Roman" w:cs="Times New Roman"/>
        </w:rPr>
        <w:t>Togolaise</w:t>
      </w:r>
      <w:proofErr w:type="spellEnd"/>
      <w:r>
        <w:rPr>
          <w:rFonts w:ascii="Times New Roman" w:eastAsia="Times New Roman" w:hAnsi="Times New Roman" w:cs="Times New Roman"/>
        </w:rPr>
        <w:t xml:space="preserve"> des </w:t>
      </w:r>
      <w:proofErr w:type="spellStart"/>
      <w:r>
        <w:rPr>
          <w:rFonts w:ascii="Times New Roman" w:eastAsia="Times New Roman" w:hAnsi="Times New Roman" w:cs="Times New Roman"/>
        </w:rPr>
        <w:t>Défenseurs</w:t>
      </w:r>
      <w:proofErr w:type="spellEnd"/>
      <w:r>
        <w:rPr>
          <w:rFonts w:ascii="Times New Roman" w:eastAsia="Times New Roman" w:hAnsi="Times New Roman" w:cs="Times New Roman"/>
        </w:rPr>
        <w:t xml:space="preserve"> des Droits </w:t>
      </w:r>
      <w:proofErr w:type="spellStart"/>
      <w:r>
        <w:rPr>
          <w:rFonts w:ascii="Times New Roman" w:eastAsia="Times New Roman" w:hAnsi="Times New Roman" w:cs="Times New Roman"/>
        </w:rPr>
        <w:t>Humains</w:t>
      </w:r>
      <w:proofErr w:type="spellEnd"/>
      <w:r>
        <w:rPr>
          <w:rFonts w:ascii="Times New Roman" w:eastAsia="Times New Roman" w:hAnsi="Times New Roman" w:cs="Times New Roman"/>
        </w:rPr>
        <w:t xml:space="preserve"> (CTDDH)</w:t>
      </w:r>
    </w:p>
    <w:p w14:paraId="584B2F11" w14:textId="3A04A19D" w:rsidR="007B71B6" w:rsidRDefault="007B71B6">
      <w:pPr>
        <w:numPr>
          <w:ilvl w:val="0"/>
          <w:numId w:val="2"/>
        </w:numPr>
        <w:rPr>
          <w:rFonts w:ascii="Times New Roman" w:eastAsia="Times New Roman" w:hAnsi="Times New Roman" w:cs="Times New Roman"/>
        </w:rPr>
      </w:pPr>
      <w:r w:rsidRPr="007B71B6">
        <w:rPr>
          <w:rFonts w:ascii="Times New Roman" w:eastAsia="Times New Roman" w:hAnsi="Times New Roman" w:cs="Times New Roman"/>
        </w:rPr>
        <w:t xml:space="preserve">Réseau des </w:t>
      </w:r>
      <w:proofErr w:type="spellStart"/>
      <w:r w:rsidRPr="007B71B6">
        <w:rPr>
          <w:rFonts w:ascii="Times New Roman" w:eastAsia="Times New Roman" w:hAnsi="Times New Roman" w:cs="Times New Roman"/>
        </w:rPr>
        <w:t>Défenseurs</w:t>
      </w:r>
      <w:proofErr w:type="spellEnd"/>
      <w:r w:rsidRPr="007B71B6">
        <w:rPr>
          <w:rFonts w:ascii="Times New Roman" w:eastAsia="Times New Roman" w:hAnsi="Times New Roman" w:cs="Times New Roman"/>
        </w:rPr>
        <w:t xml:space="preserve"> des Droits </w:t>
      </w:r>
      <w:proofErr w:type="spellStart"/>
      <w:r w:rsidRPr="007B71B6">
        <w:rPr>
          <w:rFonts w:ascii="Times New Roman" w:eastAsia="Times New Roman" w:hAnsi="Times New Roman" w:cs="Times New Roman"/>
        </w:rPr>
        <w:t>Humains</w:t>
      </w:r>
      <w:proofErr w:type="spellEnd"/>
      <w:r w:rsidRPr="007B71B6">
        <w:rPr>
          <w:rFonts w:ascii="Times New Roman" w:eastAsia="Times New Roman" w:hAnsi="Times New Roman" w:cs="Times New Roman"/>
        </w:rPr>
        <w:t xml:space="preserve"> </w:t>
      </w:r>
      <w:proofErr w:type="spellStart"/>
      <w:r w:rsidRPr="007B71B6">
        <w:rPr>
          <w:rFonts w:ascii="Times New Roman" w:eastAsia="Times New Roman" w:hAnsi="Times New Roman" w:cs="Times New Roman"/>
        </w:rPr>
        <w:t>en</w:t>
      </w:r>
      <w:proofErr w:type="spellEnd"/>
      <w:r w:rsidRPr="007B71B6">
        <w:rPr>
          <w:rFonts w:ascii="Times New Roman" w:eastAsia="Times New Roman" w:hAnsi="Times New Roman" w:cs="Times New Roman"/>
        </w:rPr>
        <w:t xml:space="preserve"> Afrique Centrale</w:t>
      </w:r>
      <w:r>
        <w:rPr>
          <w:rFonts w:ascii="Times New Roman" w:eastAsia="Times New Roman" w:hAnsi="Times New Roman" w:cs="Times New Roman"/>
        </w:rPr>
        <w:t xml:space="preserve"> (REDHAC)</w:t>
      </w:r>
    </w:p>
    <w:p w14:paraId="76F65718" w14:textId="3451BC39" w:rsidR="007B71B6" w:rsidRDefault="007B71B6">
      <w:pPr>
        <w:numPr>
          <w:ilvl w:val="0"/>
          <w:numId w:val="2"/>
        </w:numPr>
        <w:rPr>
          <w:rFonts w:ascii="Times New Roman" w:eastAsia="Times New Roman" w:hAnsi="Times New Roman" w:cs="Times New Roman"/>
        </w:rPr>
      </w:pPr>
      <w:r w:rsidRPr="007B71B6">
        <w:rPr>
          <w:rFonts w:ascii="Times New Roman" w:eastAsia="Times New Roman" w:hAnsi="Times New Roman" w:cs="Times New Roman"/>
        </w:rPr>
        <w:t>Women Human Rights Defenders Hub (Kenya Hub)</w:t>
      </w:r>
    </w:p>
    <w:p w14:paraId="00000030" w14:textId="77777777" w:rsidR="00F7132E" w:rsidRDefault="00F7132E">
      <w:pPr>
        <w:rPr>
          <w:rFonts w:ascii="Times New Roman" w:eastAsia="Times New Roman" w:hAnsi="Times New Roman" w:cs="Times New Roman"/>
        </w:rPr>
      </w:pPr>
    </w:p>
    <w:p w14:paraId="00000031" w14:textId="77777777" w:rsidR="00F7132E" w:rsidRDefault="00000000">
      <w:pPr>
        <w:rPr>
          <w:rFonts w:ascii="Times New Roman" w:eastAsia="Times New Roman" w:hAnsi="Times New Roman" w:cs="Times New Roman"/>
          <w:b/>
          <w:bCs/>
        </w:rPr>
      </w:pPr>
      <w:r>
        <w:rPr>
          <w:rFonts w:ascii="Times New Roman" w:eastAsia="Times New Roman" w:hAnsi="Times New Roman" w:cs="Times New Roman"/>
          <w:b/>
          <w:bCs/>
        </w:rPr>
        <w:t>Individuals</w:t>
      </w:r>
    </w:p>
    <w:p w14:paraId="00000032"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Arnold Tsunga</w:t>
      </w:r>
    </w:p>
    <w:p w14:paraId="00000033"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Tito Magoti</w:t>
      </w:r>
    </w:p>
    <w:p w14:paraId="00000034"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Bongani Ngwenya</w:t>
      </w:r>
    </w:p>
    <w:p w14:paraId="00000035"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 xml:space="preserve">Deus Valentine </w:t>
      </w:r>
    </w:p>
    <w:p w14:paraId="00000036"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Dr Nikiwe Kaunda</w:t>
      </w:r>
    </w:p>
    <w:p w14:paraId="00000037"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Dr Musa Kika</w:t>
      </w:r>
    </w:p>
    <w:p w14:paraId="00000038"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 xml:space="preserve">Jeremiah Mutongi </w:t>
      </w:r>
      <w:proofErr w:type="spellStart"/>
      <w:r>
        <w:rPr>
          <w:rFonts w:ascii="Times New Roman" w:eastAsia="Times New Roman" w:hAnsi="Times New Roman" w:cs="Times New Roman"/>
        </w:rPr>
        <w:t>Bamu</w:t>
      </w:r>
      <w:proofErr w:type="spellEnd"/>
    </w:p>
    <w:p w14:paraId="00000039"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Constance Mukarati</w:t>
      </w:r>
    </w:p>
    <w:p w14:paraId="0000003A"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Rachael Mwikali Mueni</w:t>
      </w:r>
    </w:p>
    <w:p w14:paraId="0000003B" w14:textId="77777777" w:rsidR="00F7132E" w:rsidRDefault="00000000">
      <w:pPr>
        <w:numPr>
          <w:ilvl w:val="0"/>
          <w:numId w:val="1"/>
        </w:numPr>
        <w:spacing w:after="0"/>
        <w:rPr>
          <w:rFonts w:ascii="Times New Roman" w:eastAsia="Times New Roman" w:hAnsi="Times New Roman" w:cs="Times New Roman"/>
        </w:rPr>
      </w:pPr>
      <w:proofErr w:type="spellStart"/>
      <w:r>
        <w:rPr>
          <w:rFonts w:ascii="Times New Roman" w:eastAsia="Times New Roman" w:hAnsi="Times New Roman" w:cs="Times New Roman"/>
        </w:rPr>
        <w:t>Tanele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Zikhona</w:t>
      </w:r>
      <w:proofErr w:type="spellEnd"/>
      <w:r>
        <w:rPr>
          <w:rFonts w:ascii="Times New Roman" w:eastAsia="Times New Roman" w:hAnsi="Times New Roman" w:cs="Times New Roman"/>
        </w:rPr>
        <w:t xml:space="preserve"> Maseko</w:t>
      </w:r>
    </w:p>
    <w:p w14:paraId="0000003C"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 xml:space="preserve">Prof. Adriano </w:t>
      </w:r>
      <w:proofErr w:type="spellStart"/>
      <w:r>
        <w:rPr>
          <w:rFonts w:ascii="Times New Roman" w:eastAsia="Times New Roman" w:hAnsi="Times New Roman" w:cs="Times New Roman"/>
        </w:rPr>
        <w:t>Nuvunga</w:t>
      </w:r>
      <w:proofErr w:type="spellEnd"/>
      <w:r>
        <w:rPr>
          <w:rFonts w:ascii="Times New Roman" w:eastAsia="Times New Roman" w:hAnsi="Times New Roman" w:cs="Times New Roman"/>
        </w:rPr>
        <w:t xml:space="preserve"> </w:t>
      </w:r>
    </w:p>
    <w:p w14:paraId="0000003D" w14:textId="77777777" w:rsidR="00F7132E" w:rsidRDefault="00000000">
      <w:pPr>
        <w:numPr>
          <w:ilvl w:val="0"/>
          <w:numId w:val="1"/>
        </w:numPr>
        <w:spacing w:after="0"/>
        <w:rPr>
          <w:rFonts w:ascii="Times New Roman" w:eastAsia="Times New Roman" w:hAnsi="Times New Roman" w:cs="Times New Roman"/>
        </w:rPr>
      </w:pPr>
      <w:proofErr w:type="spellStart"/>
      <w:r>
        <w:rPr>
          <w:rFonts w:ascii="Times New Roman" w:eastAsia="Times New Roman" w:hAnsi="Times New Roman" w:cs="Times New Roman"/>
        </w:rPr>
        <w:t>Sithuthukile</w:t>
      </w:r>
      <w:proofErr w:type="spellEnd"/>
      <w:r>
        <w:rPr>
          <w:rFonts w:ascii="Times New Roman" w:eastAsia="Times New Roman" w:hAnsi="Times New Roman" w:cs="Times New Roman"/>
        </w:rPr>
        <w:t xml:space="preserve"> Mkhize</w:t>
      </w:r>
    </w:p>
    <w:p w14:paraId="0000003E"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lastRenderedPageBreak/>
        <w:t>Gloria Kimani</w:t>
      </w:r>
    </w:p>
    <w:p w14:paraId="0000003F"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Achieng Akena</w:t>
      </w:r>
    </w:p>
    <w:p w14:paraId="00000040"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 xml:space="preserve">Moustapha </w:t>
      </w:r>
      <w:proofErr w:type="spellStart"/>
      <w:r>
        <w:rPr>
          <w:rFonts w:ascii="Times New Roman" w:eastAsia="Times New Roman" w:hAnsi="Times New Roman" w:cs="Times New Roman"/>
        </w:rPr>
        <w:t>Lahouiri</w:t>
      </w:r>
      <w:proofErr w:type="spellEnd"/>
    </w:p>
    <w:p w14:paraId="00000041" w14:textId="77777777" w:rsidR="00F7132E"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Dr. Wilker Dias</w:t>
      </w:r>
    </w:p>
    <w:p w14:paraId="00000042" w14:textId="77777777" w:rsidR="00F7132E"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rPr>
        <w:t>Michael Kaiyatsa</w:t>
      </w:r>
    </w:p>
    <w:p w14:paraId="4BF49C58" w14:textId="2CE15256" w:rsidR="007B71B6" w:rsidRDefault="007B71B6">
      <w:pPr>
        <w:numPr>
          <w:ilvl w:val="0"/>
          <w:numId w:val="1"/>
        </w:numPr>
        <w:rPr>
          <w:rFonts w:ascii="Times New Roman" w:eastAsia="Times New Roman" w:hAnsi="Times New Roman" w:cs="Times New Roman"/>
        </w:rPr>
      </w:pPr>
      <w:r>
        <w:rPr>
          <w:rFonts w:ascii="Times New Roman" w:eastAsia="Times New Roman" w:hAnsi="Times New Roman" w:cs="Times New Roman"/>
        </w:rPr>
        <w:t>Salome Nduta</w:t>
      </w:r>
    </w:p>
    <w:p w14:paraId="00000043" w14:textId="77777777" w:rsidR="00F7132E" w:rsidRDefault="00F7132E">
      <w:pPr>
        <w:rPr>
          <w:rFonts w:ascii="Times New Roman" w:eastAsia="Times New Roman" w:hAnsi="Times New Roman" w:cs="Times New Roman"/>
        </w:rPr>
      </w:pPr>
    </w:p>
    <w:p w14:paraId="00000044" w14:textId="77777777" w:rsidR="00F7132E" w:rsidRDefault="00F7132E">
      <w:pPr>
        <w:rPr>
          <w:rFonts w:ascii="Times New Roman" w:eastAsia="Times New Roman" w:hAnsi="Times New Roman" w:cs="Times New Roman"/>
        </w:rPr>
      </w:pPr>
    </w:p>
    <w:p w14:paraId="00000045" w14:textId="77777777" w:rsidR="00F7132E" w:rsidRDefault="00F7132E">
      <w:pPr>
        <w:rPr>
          <w:rFonts w:ascii="Times New Roman" w:eastAsia="Times New Roman" w:hAnsi="Times New Roman" w:cs="Times New Roman"/>
        </w:rPr>
      </w:pPr>
    </w:p>
    <w:p w14:paraId="00000046" w14:textId="77777777" w:rsidR="00F7132E" w:rsidRDefault="00F7132E">
      <w:pPr>
        <w:rPr>
          <w:rFonts w:ascii="Times New Roman" w:eastAsia="Times New Roman" w:hAnsi="Times New Roman" w:cs="Times New Roman"/>
        </w:rPr>
      </w:pPr>
    </w:p>
    <w:p w14:paraId="00000047" w14:textId="77777777" w:rsidR="00F7132E" w:rsidRDefault="00F7132E">
      <w:pPr>
        <w:rPr>
          <w:rFonts w:ascii="Times New Roman" w:eastAsia="Times New Roman" w:hAnsi="Times New Roman" w:cs="Times New Roman"/>
        </w:rPr>
      </w:pPr>
    </w:p>
    <w:sectPr w:rsidR="00F7132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D745203-00D2-6D4C-A734-FD5E00C2597B}"/>
    <w:embedBold r:id="rId2" w:fontKey="{BE36341F-8F8A-014D-9709-AB4AF999AA07}"/>
    <w:embedItalic r:id="rId3" w:fontKey="{2A33D11A-5F24-5947-BC89-CCDF396A6577}"/>
    <w:embedBoldItalic r:id="rId4" w:fontKey="{1DAAF8E3-429B-D444-BFC7-889BEFE1BC82}"/>
  </w:font>
  <w:font w:name="Aptos">
    <w:panose1 w:val="020B0004020202020204"/>
    <w:charset w:val="00"/>
    <w:family w:val="swiss"/>
    <w:pitch w:val="variable"/>
    <w:sig w:usb0="20000287" w:usb1="00000003" w:usb2="00000000" w:usb3="00000000" w:csb0="0000019F" w:csb1="00000000"/>
    <w:embedRegular r:id="rId5" w:fontKey="{B54B1472-1C62-F44E-9CCF-B0AD5121E8F5}"/>
    <w:embedItalic r:id="rId6" w:fontKey="{7C4FDE84-500E-7840-88EB-E816D837AA24}"/>
  </w:font>
  <w:font w:name="Play">
    <w:panose1 w:val="020B0604020202020204"/>
    <w:charset w:val="00"/>
    <w:family w:val="auto"/>
    <w:pitch w:val="default"/>
    <w:embedRegular r:id="rId7" w:fontKey="{08251810-1312-4042-8FF2-6582C88541CF}"/>
  </w:font>
  <w:font w:name="Aptos Display">
    <w:panose1 w:val="020B0004020202020204"/>
    <w:charset w:val="00"/>
    <w:family w:val="swiss"/>
    <w:pitch w:val="variable"/>
    <w:sig w:usb0="20000287" w:usb1="00000003" w:usb2="00000000" w:usb3="00000000" w:csb0="0000019F" w:csb1="00000000"/>
    <w:embedRegular r:id="rId8" w:fontKey="{59D95F84-AB31-9041-A8B3-E0C48F18161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592DC5"/>
    <w:multiLevelType w:val="multilevel"/>
    <w:tmpl w:val="4A1C6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C873F3"/>
    <w:multiLevelType w:val="multilevel"/>
    <w:tmpl w:val="007CD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26462387">
    <w:abstractNumId w:val="0"/>
  </w:num>
  <w:num w:numId="2" w16cid:durableId="13259307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32E"/>
    <w:rsid w:val="000111C4"/>
    <w:rsid w:val="00522FD9"/>
    <w:rsid w:val="007B71B6"/>
    <w:rsid w:val="00982DFC"/>
    <w:rsid w:val="00F7132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ecimalSymbol w:val="."/>
  <w:listSeparator w:val=","/>
  <w14:docId w14:val="34691C9F"/>
  <w15:docId w15:val="{5E7ED5B6-EEB2-1743-820F-531E05AE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zh-CN"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rpJyhXaIo/qlOGH9iRnEtGTWw==">CgMxLjA4AHIhMTlob1dLcUlqb0ZSaHRSa2otNDljNVo5ajlYWFh4ZXhj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2513</Words>
  <Characters>2540</Characters>
  <Application>Microsoft Office Word</Application>
  <DocSecurity>0</DocSecurity>
  <Lines>66</Lines>
  <Paragraphs>65</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mcbrams</dc:creator>
  <cp:lastModifiedBy>Walda Keza Shaka</cp:lastModifiedBy>
  <cp:revision>3</cp:revision>
  <dcterms:created xsi:type="dcterms:W3CDTF">2026-08-18T14:06:00Z</dcterms:created>
  <dcterms:modified xsi:type="dcterms:W3CDTF">2026-08-18T14:06:00Z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eyJoZGlkIjoiOGNlNzVmYTM2OGJkMGMwMDhjNzcyNjQ4ZTUxZDJhODciLCJ1c2VySWQiOiIxNzQ3MjY1NTAxMjAwMSJ9</vt:lpwstr>
  </property>
  <property fmtid="{D5CDD505-2E9C-101B-9397-08002B2CF9AE}" pid="3" name="KSOProductBuildVer">
    <vt:lpwstr>1033-12.1.0.28032</vt:lpwstr>
  </property>
  <property fmtid="{D5CDD505-2E9C-101B-9397-08002B2CF9AE}" pid="4" name="ICV">
    <vt:lpwstr>D0CD92333CDE431CB006092745820B7E_13</vt:lpwstr>
  </property>
</Properties>
</file>